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3130" w14:textId="77777777" w:rsidR="00DD21C6" w:rsidRPr="00931683" w:rsidRDefault="00DD21C6" w:rsidP="00DD21C6">
      <w:pPr>
        <w:pStyle w:val="Default"/>
        <w:rPr>
          <w:rFonts w:ascii="Arial" w:hAnsi="Arial" w:cs="Arial"/>
          <w:b/>
          <w:sz w:val="16"/>
          <w:szCs w:val="16"/>
        </w:rPr>
      </w:pPr>
    </w:p>
    <w:p w14:paraId="127752B4" w14:textId="414ABC0A" w:rsidR="00C35412" w:rsidRPr="00C35412" w:rsidRDefault="00CF3811" w:rsidP="00C35412">
      <w:pPr>
        <w:pStyle w:val="Jurisprudncias"/>
        <w:rPr>
          <w:rFonts w:ascii="Arial Narrow" w:hAnsi="Arial Narrow"/>
          <w:b/>
          <w:bCs/>
          <w:color w:val="0070C0"/>
          <w:szCs w:val="24"/>
        </w:rPr>
      </w:pPr>
      <w:r w:rsidRPr="00C35412">
        <w:rPr>
          <w:rFonts w:ascii="Arial Narrow" w:hAnsi="Arial Narrow"/>
          <w:b/>
          <w:bCs/>
          <w:color w:val="0070C0"/>
          <w:szCs w:val="24"/>
        </w:rPr>
        <w:t xml:space="preserve">RESOLUÇÃO N. </w:t>
      </w:r>
      <w:r w:rsidRPr="002506EA">
        <w:rPr>
          <w:rFonts w:ascii="Arial Narrow" w:hAnsi="Arial Narrow"/>
          <w:b/>
          <w:bCs/>
          <w:color w:val="0070C0"/>
          <w:szCs w:val="24"/>
        </w:rPr>
        <w:t>0</w:t>
      </w:r>
      <w:r w:rsidR="002506EA" w:rsidRPr="002506EA">
        <w:rPr>
          <w:rFonts w:ascii="Arial Narrow" w:hAnsi="Arial Narrow"/>
          <w:b/>
          <w:bCs/>
          <w:color w:val="0070C0"/>
          <w:szCs w:val="24"/>
        </w:rPr>
        <w:t>4</w:t>
      </w:r>
      <w:r w:rsidRPr="002506EA">
        <w:rPr>
          <w:rFonts w:ascii="Arial Narrow" w:hAnsi="Arial Narrow"/>
          <w:b/>
          <w:bCs/>
          <w:color w:val="0070C0"/>
          <w:szCs w:val="24"/>
        </w:rPr>
        <w:t>/2023/CMDCA</w:t>
      </w:r>
    </w:p>
    <w:p w14:paraId="06AC7453" w14:textId="77777777" w:rsidR="00C35412" w:rsidRPr="00C35412" w:rsidRDefault="00C35412" w:rsidP="00C35412">
      <w:pPr>
        <w:pStyle w:val="Jurisprudncias"/>
        <w:rPr>
          <w:rFonts w:ascii="Arial Narrow" w:hAnsi="Arial Narrow"/>
          <w:szCs w:val="24"/>
        </w:rPr>
      </w:pPr>
    </w:p>
    <w:p w14:paraId="6DB43249" w14:textId="1137767D" w:rsidR="00C35412" w:rsidRPr="001B78AD" w:rsidRDefault="00C35412" w:rsidP="001B78AD">
      <w:pPr>
        <w:pStyle w:val="Jurisprudncias"/>
        <w:spacing w:line="288" w:lineRule="auto"/>
        <w:ind w:right="-427" w:firstLine="708"/>
        <w:rPr>
          <w:rFonts w:ascii="Arial Narrow" w:hAnsi="Arial Narrow"/>
          <w:color w:val="000000"/>
          <w:sz w:val="22"/>
        </w:rPr>
      </w:pPr>
      <w:r w:rsidRPr="001B78AD">
        <w:rPr>
          <w:rFonts w:ascii="Arial Narrow" w:hAnsi="Arial Narrow"/>
          <w:sz w:val="22"/>
        </w:rPr>
        <w:t xml:space="preserve">O Conselho Municipal dos Direitos da Criança e do </w:t>
      </w:r>
      <w:r w:rsidRPr="001B78AD">
        <w:rPr>
          <w:rFonts w:ascii="Arial Narrow" w:hAnsi="Arial Narrow"/>
          <w:color w:val="000000"/>
          <w:sz w:val="22"/>
        </w:rPr>
        <w:t xml:space="preserve">Adolescente de </w:t>
      </w:r>
      <w:proofErr w:type="spellStart"/>
      <w:r w:rsidRPr="001B78AD">
        <w:rPr>
          <w:rFonts w:ascii="Arial Narrow" w:hAnsi="Arial Narrow"/>
          <w:color w:val="000000"/>
          <w:sz w:val="22"/>
        </w:rPr>
        <w:t>Guapiara</w:t>
      </w:r>
      <w:proofErr w:type="spellEnd"/>
      <w:r w:rsidRPr="001B78AD">
        <w:rPr>
          <w:rFonts w:ascii="Arial Narrow" w:hAnsi="Arial Narrow"/>
          <w:color w:val="000000"/>
          <w:sz w:val="22"/>
        </w:rPr>
        <w:t xml:space="preserve">, no uso de suas atribuições legais, considerando o disposto no art. 132 e 139 da Lei Federal n. 8.069/1990 (Estatuto da Criança e do Adolescente), </w:t>
      </w:r>
      <w:r w:rsidRPr="001B78AD">
        <w:rPr>
          <w:rFonts w:ascii="Arial Narrow" w:hAnsi="Arial Narrow" w:cs="Arial"/>
          <w:color w:val="000000" w:themeColor="text1"/>
          <w:sz w:val="22"/>
        </w:rPr>
        <w:t>na Resolução n° 170/2014, alterada pela Resolução nº 231/2022, ambas expedidas pelo Conselho Nacional dos Direitos da Criança e do Adolescente, CONANDA</w:t>
      </w:r>
      <w:r w:rsidRPr="001B78AD">
        <w:rPr>
          <w:rFonts w:ascii="Arial Narrow" w:hAnsi="Arial Narrow"/>
          <w:color w:val="000000"/>
          <w:sz w:val="22"/>
        </w:rPr>
        <w:t xml:space="preserve"> e na Lei Municipal n. 09/2023, </w:t>
      </w:r>
      <w:r w:rsidR="00DD21C6" w:rsidRPr="001B78AD">
        <w:rPr>
          <w:rFonts w:ascii="Arial Narrow" w:hAnsi="Arial Narrow" w:cs="Arial"/>
          <w:b/>
          <w:color w:val="000000" w:themeColor="text1"/>
          <w:sz w:val="22"/>
        </w:rPr>
        <w:t>RESOLVE</w:t>
      </w:r>
      <w:r w:rsidR="00181C2F" w:rsidRPr="001B78AD">
        <w:rPr>
          <w:rFonts w:ascii="Arial Narrow" w:hAnsi="Arial Narrow" w:cs="Arial"/>
          <w:b/>
          <w:color w:val="000000" w:themeColor="text1"/>
          <w:sz w:val="22"/>
        </w:rPr>
        <w:t xml:space="preserve">: </w:t>
      </w:r>
    </w:p>
    <w:p w14:paraId="579ED82E" w14:textId="77777777" w:rsidR="00C35412" w:rsidRPr="001B78AD" w:rsidRDefault="00C35412" w:rsidP="001B78AD">
      <w:pPr>
        <w:pStyle w:val="Jurisprudncias"/>
        <w:spacing w:line="288" w:lineRule="auto"/>
        <w:ind w:right="-427"/>
        <w:rPr>
          <w:rFonts w:ascii="Arial Narrow" w:hAnsi="Arial Narrow"/>
          <w:color w:val="000000"/>
          <w:sz w:val="22"/>
        </w:rPr>
      </w:pPr>
    </w:p>
    <w:p w14:paraId="52830328" w14:textId="54D397B0" w:rsidR="00DD21C6" w:rsidRPr="001B78AD" w:rsidRDefault="00181C2F" w:rsidP="001B78AD">
      <w:pPr>
        <w:pStyle w:val="Jurisprudncias"/>
        <w:spacing w:line="288" w:lineRule="auto"/>
        <w:ind w:right="-427" w:firstLine="708"/>
        <w:rPr>
          <w:rFonts w:ascii="Arial Narrow" w:hAnsi="Arial Narrow"/>
          <w:sz w:val="22"/>
        </w:rPr>
      </w:pPr>
      <w:r w:rsidRPr="00B444A6">
        <w:rPr>
          <w:rFonts w:ascii="Arial Narrow" w:hAnsi="Arial Narrow"/>
          <w:b/>
          <w:bCs/>
          <w:sz w:val="22"/>
        </w:rPr>
        <w:t>P</w:t>
      </w:r>
      <w:r w:rsidR="00C35412" w:rsidRPr="00B444A6">
        <w:rPr>
          <w:rFonts w:ascii="Arial Narrow" w:hAnsi="Arial Narrow"/>
          <w:b/>
          <w:bCs/>
          <w:sz w:val="22"/>
        </w:rPr>
        <w:t>rorroga</w:t>
      </w:r>
      <w:r w:rsidRPr="00B444A6">
        <w:rPr>
          <w:rFonts w:ascii="Arial Narrow" w:hAnsi="Arial Narrow"/>
          <w:b/>
          <w:bCs/>
          <w:sz w:val="22"/>
        </w:rPr>
        <w:t>r</w:t>
      </w:r>
      <w:r w:rsidR="00C35412" w:rsidRPr="00B444A6">
        <w:rPr>
          <w:rFonts w:ascii="Arial Narrow" w:hAnsi="Arial Narrow"/>
          <w:b/>
          <w:bCs/>
          <w:sz w:val="22"/>
        </w:rPr>
        <w:t xml:space="preserve"> até </w:t>
      </w:r>
      <w:r w:rsidR="00077B42" w:rsidRPr="00B444A6">
        <w:rPr>
          <w:rFonts w:ascii="Arial Narrow" w:hAnsi="Arial Narrow"/>
          <w:b/>
          <w:bCs/>
          <w:sz w:val="22"/>
        </w:rPr>
        <w:t xml:space="preserve">as </w:t>
      </w:r>
      <w:r w:rsidR="00077B42" w:rsidRPr="00B444A6">
        <w:rPr>
          <w:rFonts w:ascii="Arial Narrow" w:hAnsi="Arial Narrow"/>
          <w:b/>
          <w:bCs/>
          <w:sz w:val="22"/>
          <w:u w:val="single"/>
        </w:rPr>
        <w:t>17h d</w:t>
      </w:r>
      <w:r w:rsidR="00C35412" w:rsidRPr="00B444A6">
        <w:rPr>
          <w:rFonts w:ascii="Arial Narrow" w:hAnsi="Arial Narrow"/>
          <w:b/>
          <w:bCs/>
          <w:sz w:val="22"/>
          <w:u w:val="single"/>
        </w:rPr>
        <w:t xml:space="preserve">o dia </w:t>
      </w:r>
      <w:r w:rsidR="003C7A4F" w:rsidRPr="00B444A6">
        <w:rPr>
          <w:rFonts w:ascii="Arial Narrow" w:hAnsi="Arial Narrow"/>
          <w:b/>
          <w:bCs/>
          <w:sz w:val="22"/>
          <w:u w:val="single"/>
        </w:rPr>
        <w:t>10 de maio de 2023</w:t>
      </w:r>
      <w:r w:rsidR="003C7A4F" w:rsidRPr="00B444A6">
        <w:rPr>
          <w:rFonts w:ascii="Arial Narrow" w:hAnsi="Arial Narrow"/>
          <w:b/>
          <w:bCs/>
          <w:sz w:val="22"/>
        </w:rPr>
        <w:t xml:space="preserve"> </w:t>
      </w:r>
      <w:r w:rsidR="00077B42" w:rsidRPr="00B444A6">
        <w:rPr>
          <w:rFonts w:ascii="Arial Narrow" w:hAnsi="Arial Narrow"/>
          <w:b/>
          <w:bCs/>
          <w:sz w:val="22"/>
        </w:rPr>
        <w:t xml:space="preserve"> </w:t>
      </w:r>
      <w:r w:rsidR="003C7A4F" w:rsidRPr="00B444A6">
        <w:rPr>
          <w:rFonts w:ascii="Arial Narrow" w:hAnsi="Arial Narrow"/>
          <w:b/>
          <w:bCs/>
          <w:sz w:val="22"/>
        </w:rPr>
        <w:t xml:space="preserve">o prazo das inscrições para o Processo de Escolha dos Membros do Conselho Tutelar de </w:t>
      </w:r>
      <w:proofErr w:type="spellStart"/>
      <w:r w:rsidR="003C7A4F" w:rsidRPr="00B444A6">
        <w:rPr>
          <w:rFonts w:ascii="Arial Narrow" w:hAnsi="Arial Narrow"/>
          <w:b/>
          <w:bCs/>
          <w:sz w:val="22"/>
        </w:rPr>
        <w:t>Guapiara</w:t>
      </w:r>
      <w:proofErr w:type="spellEnd"/>
      <w:r w:rsidR="003C7A4F" w:rsidRPr="00B444A6">
        <w:rPr>
          <w:rFonts w:ascii="Arial Narrow" w:hAnsi="Arial Narrow"/>
          <w:b/>
          <w:bCs/>
          <w:sz w:val="22"/>
        </w:rPr>
        <w:t>,</w:t>
      </w:r>
      <w:r w:rsidRPr="00B444A6">
        <w:rPr>
          <w:rFonts w:ascii="Arial Narrow" w:hAnsi="Arial Narrow"/>
          <w:b/>
          <w:bCs/>
          <w:sz w:val="22"/>
        </w:rPr>
        <w:t xml:space="preserve"> gestão 2024 a 2028</w:t>
      </w:r>
      <w:r w:rsidRPr="001B78AD">
        <w:rPr>
          <w:rFonts w:ascii="Arial Narrow" w:hAnsi="Arial Narrow"/>
          <w:sz w:val="22"/>
        </w:rPr>
        <w:t>,</w:t>
      </w:r>
      <w:r w:rsidR="003C7A4F" w:rsidRPr="001B78AD">
        <w:rPr>
          <w:rFonts w:ascii="Arial Narrow" w:hAnsi="Arial Narrow"/>
          <w:sz w:val="22"/>
        </w:rPr>
        <w:t xml:space="preserve"> devendo ser observadas as seguintes alterações no calendário </w:t>
      </w:r>
      <w:r w:rsidR="00077B42" w:rsidRPr="001B78AD">
        <w:rPr>
          <w:rFonts w:ascii="Arial Narrow" w:hAnsi="Arial Narrow"/>
          <w:sz w:val="22"/>
        </w:rPr>
        <w:t>do edital nº001/2023.</w:t>
      </w:r>
    </w:p>
    <w:p w14:paraId="730D75B5" w14:textId="77777777" w:rsidR="00077B42" w:rsidRPr="001B78AD" w:rsidRDefault="00077B42" w:rsidP="001B78AD">
      <w:pPr>
        <w:pStyle w:val="Jurisprudncias"/>
        <w:spacing w:line="288" w:lineRule="auto"/>
        <w:ind w:right="-427"/>
        <w:rPr>
          <w:rFonts w:ascii="Arial Narrow" w:hAnsi="Arial Narrow"/>
          <w:sz w:val="22"/>
        </w:rPr>
      </w:pPr>
    </w:p>
    <w:p w14:paraId="3C8EED65" w14:textId="6B439ACF" w:rsidR="00077B42" w:rsidRPr="001B78AD" w:rsidRDefault="00077B42" w:rsidP="001B78AD">
      <w:pPr>
        <w:pStyle w:val="Jurisprudncias"/>
        <w:numPr>
          <w:ilvl w:val="0"/>
          <w:numId w:val="3"/>
        </w:numPr>
        <w:spacing w:line="360" w:lineRule="auto"/>
        <w:ind w:left="425" w:right="-427" w:hanging="425"/>
        <w:rPr>
          <w:rFonts w:ascii="Arial Narrow" w:hAnsi="Arial Narrow"/>
          <w:b/>
          <w:bCs/>
          <w:sz w:val="22"/>
          <w:u w:val="single"/>
        </w:rPr>
      </w:pPr>
      <w:r w:rsidRPr="001B78AD">
        <w:rPr>
          <w:rFonts w:ascii="Arial Narrow" w:hAnsi="Arial Narrow"/>
          <w:b/>
          <w:bCs/>
          <w:sz w:val="22"/>
          <w:u w:val="single"/>
        </w:rPr>
        <w:t>ONDE SE LÊ:</w:t>
      </w:r>
    </w:p>
    <w:p w14:paraId="433225FE" w14:textId="77777777" w:rsidR="00C46636" w:rsidRPr="001B78AD" w:rsidRDefault="00C46636" w:rsidP="001B78AD">
      <w:pPr>
        <w:pStyle w:val="Jurisprudncias"/>
        <w:spacing w:line="360" w:lineRule="auto"/>
        <w:ind w:left="425" w:right="-427" w:hanging="425"/>
        <w:rPr>
          <w:rFonts w:ascii="Arial Narrow" w:hAnsi="Arial Narrow"/>
          <w:sz w:val="22"/>
        </w:rPr>
      </w:pPr>
      <w:r w:rsidRPr="001B78AD">
        <w:rPr>
          <w:rFonts w:ascii="Arial Narrow" w:hAnsi="Arial Narrow"/>
          <w:sz w:val="22"/>
        </w:rPr>
        <w:t>12. DO CALENDÁRIO</w:t>
      </w:r>
    </w:p>
    <w:p w14:paraId="75E8630D" w14:textId="77777777" w:rsidR="00C46636" w:rsidRPr="001B78AD" w:rsidRDefault="00C46636" w:rsidP="001B78AD">
      <w:pPr>
        <w:pStyle w:val="Jurisprudncias"/>
        <w:spacing w:line="360" w:lineRule="auto"/>
        <w:ind w:left="425" w:right="-427" w:hanging="425"/>
        <w:rPr>
          <w:rFonts w:ascii="Arial Narrow" w:hAnsi="Arial Narrow"/>
          <w:sz w:val="22"/>
        </w:rPr>
      </w:pPr>
      <w:r w:rsidRPr="001B78AD">
        <w:rPr>
          <w:rFonts w:ascii="Arial Narrow" w:hAnsi="Arial Narrow"/>
          <w:sz w:val="22"/>
        </w:rPr>
        <w:t>12.1 Calendário simplificado da inscrição para o processo de escolha dos membros do Conselho Tutelar: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84"/>
      </w:tblGrid>
      <w:tr w:rsidR="00C46636" w:rsidRPr="001B78AD" w14:paraId="50D1DD4A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21E737A2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Data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E4DFC39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Etapa</w:t>
            </w:r>
          </w:p>
        </w:tc>
      </w:tr>
      <w:tr w:rsidR="00C46636" w:rsidRPr="001B78AD" w14:paraId="71FBCA39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1E233DC5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31/03/2023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90578E5" w14:textId="77777777" w:rsidR="00C46636" w:rsidRPr="001B78AD" w:rsidRDefault="00C46636" w:rsidP="00E77C2C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 Edital.</w:t>
            </w:r>
          </w:p>
        </w:tc>
      </w:tr>
      <w:tr w:rsidR="00C46636" w:rsidRPr="001B78AD" w14:paraId="1CB21DF7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389CF29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03/04/2023 a 28/04/2023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8DD4BCF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 xml:space="preserve">Prazo para registro das candidaturas. </w:t>
            </w:r>
          </w:p>
        </w:tc>
      </w:tr>
      <w:tr w:rsidR="00C46636" w:rsidRPr="001B78AD" w14:paraId="44115198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7834576E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03/05/2023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B0B1AD7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da lista dos candidatos inscritos.</w:t>
            </w:r>
          </w:p>
        </w:tc>
      </w:tr>
      <w:tr w:rsidR="00C46636" w:rsidRPr="001B78AD" w14:paraId="49BD5711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774037E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03/05/2023 a 08/05/2023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8B6D95B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Abertura do prazo de 5 (cinco) dias para impugnação das candidaturas junto à Comissão Especial, pela população em geral, encaminhando-se cópia ao Ministério Público.</w:t>
            </w:r>
          </w:p>
        </w:tc>
      </w:tr>
      <w:tr w:rsidR="00C46636" w:rsidRPr="001B78AD" w14:paraId="5AFF233B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7FC20D4D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15/05/2023 a 19/05/2023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28532EA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 xml:space="preserve">Havendo impugnação, a Comissão Especial notificará os candidatos impugnados, com abertura do prazo de 5 dias para defesa. Realização de reunião da Comissão Especial para decidir acerca da impugnação. </w:t>
            </w:r>
          </w:p>
        </w:tc>
      </w:tr>
      <w:tr w:rsidR="00C46636" w:rsidRPr="001B78AD" w14:paraId="398952C5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8F781AD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22/05/2023 a 26/05/2023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368B43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Análise do pedido de registro das candidaturas, independentemente de impugnação.</w:t>
            </w:r>
          </w:p>
        </w:tc>
      </w:tr>
      <w:tr w:rsidR="00C46636" w:rsidRPr="001B78AD" w14:paraId="5FF97F17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43929B4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26/05/2023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001CBF1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da relação dos candidatos inscritos, deferidos e indeferidos, pela Comissão Especial.</w:t>
            </w:r>
          </w:p>
        </w:tc>
      </w:tr>
      <w:tr w:rsidR="00C46636" w:rsidRPr="001B78AD" w14:paraId="510C7DFD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18D8B73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29/05/2023 a 02/06/2023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E2B5FF1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Prazo para interposição de recurso à Plenária do CMDCA acerca das decisões da Comissão Especial.</w:t>
            </w:r>
          </w:p>
        </w:tc>
      </w:tr>
      <w:tr w:rsidR="00C46636" w:rsidRPr="001B78AD" w14:paraId="78FBD790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74A254B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05/06/2023 a 12/06/2023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2859041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Julgamento, pelo CMDCA, dos recursos interpostos, com publicação acerca do resultado.</w:t>
            </w:r>
          </w:p>
        </w:tc>
      </w:tr>
      <w:tr w:rsidR="00C46636" w:rsidRPr="001B78AD" w14:paraId="795AB5B1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7089BA3A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13/06/2023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EBA3A47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Publicação, pelo CMDCA, de relação final das inscrições deferidas e indeferidas após o julgamento dos recursos pelo CMDCA.</w:t>
            </w:r>
          </w:p>
        </w:tc>
      </w:tr>
      <w:tr w:rsidR="00C46636" w:rsidRPr="001B78AD" w14:paraId="69670A87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27F949E7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16/06/2023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194ED79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Minicurso aos candidatos para a prova de conhecimentos. (09h às 16h)</w:t>
            </w:r>
          </w:p>
        </w:tc>
      </w:tr>
      <w:tr w:rsidR="00C46636" w:rsidRPr="001B78AD" w14:paraId="5DBD17CE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10BD980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18/06/2023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EA3D207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Aplicação da prova de conhecimentos. (08h às 12h)</w:t>
            </w:r>
          </w:p>
        </w:tc>
      </w:tr>
      <w:tr w:rsidR="00C46636" w:rsidRPr="001B78AD" w14:paraId="37AAFB02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A471BB1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 xml:space="preserve">20/06/2023 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4FE37AE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dos resultados da prova.</w:t>
            </w:r>
          </w:p>
        </w:tc>
      </w:tr>
      <w:tr w:rsidR="00C46636" w:rsidRPr="001B78AD" w14:paraId="12F02F28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56C4BAD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20/06/2023 a 23/06/2023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69FFE6C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Prazo para recurso dos candidatos.</w:t>
            </w:r>
          </w:p>
        </w:tc>
      </w:tr>
      <w:tr w:rsidR="00C46636" w:rsidRPr="001B78AD" w14:paraId="06512899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234DD4AB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23/06/2023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BE4745E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 resultado final da prova, bem como da lista final dos candidatos habilitados, para avaliação psicológica.</w:t>
            </w:r>
          </w:p>
        </w:tc>
      </w:tr>
      <w:tr w:rsidR="00C46636" w:rsidRPr="001B78AD" w14:paraId="0A6E433D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728F1F2A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27/06/2023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AB8730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Aplicação da Avaliação Psicológica. (08h às 12h)</w:t>
            </w:r>
          </w:p>
        </w:tc>
      </w:tr>
      <w:tr w:rsidR="00C46636" w:rsidRPr="001B78AD" w14:paraId="65628689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31625F2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28/06/2023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3BA83E3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dos candidatos aptos para eleição.</w:t>
            </w:r>
          </w:p>
        </w:tc>
      </w:tr>
      <w:tr w:rsidR="00C46636" w:rsidRPr="001B78AD" w14:paraId="0A9884C3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FD02544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30/06/2023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F325FF8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Reunião com os candidatos habilitados para orientações acerca das condutas vedadas.</w:t>
            </w:r>
          </w:p>
        </w:tc>
      </w:tr>
      <w:tr w:rsidR="00C46636" w:rsidRPr="001B78AD" w14:paraId="3FEA8063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1829F440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01/07/2023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C8BF2B3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Início do período de campanha/propaganda eleitoral.</w:t>
            </w:r>
          </w:p>
        </w:tc>
      </w:tr>
      <w:tr w:rsidR="00C46636" w:rsidRPr="001B78AD" w14:paraId="3F2BA11B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224C3B1F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04/07/2023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184CFFA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 xml:space="preserve">Sessão de apresentação dos candidatos habilitados. </w:t>
            </w:r>
          </w:p>
        </w:tc>
      </w:tr>
      <w:tr w:rsidR="00C46636" w:rsidRPr="001B78AD" w14:paraId="1154F597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7D0693F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25/09/2023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1624098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Divulgação dos locais de votação.</w:t>
            </w:r>
          </w:p>
        </w:tc>
      </w:tr>
      <w:tr w:rsidR="00C46636" w:rsidRPr="001B78AD" w14:paraId="37B43074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35E6AB1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01/10/2023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82FAAB1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Eleição.</w:t>
            </w:r>
          </w:p>
        </w:tc>
      </w:tr>
      <w:tr w:rsidR="00C46636" w:rsidRPr="001B78AD" w14:paraId="70F9DD07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16B3980D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02/10/2023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2DCF043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 resultado da apuração.</w:t>
            </w:r>
          </w:p>
        </w:tc>
      </w:tr>
      <w:tr w:rsidR="00C46636" w:rsidRPr="001B78AD" w14:paraId="3CCC536E" w14:textId="77777777" w:rsidTr="001B78AD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CA15992" w14:textId="77777777" w:rsidR="00C46636" w:rsidRPr="001B78AD" w:rsidRDefault="00C46636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10/01/2024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4F6028B" w14:textId="77777777" w:rsidR="00C46636" w:rsidRPr="001B78AD" w:rsidRDefault="00C46636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Posse dos Conselheiros Tutelares.</w:t>
            </w:r>
          </w:p>
        </w:tc>
      </w:tr>
    </w:tbl>
    <w:p w14:paraId="415EC1F5" w14:textId="77777777" w:rsidR="00C46636" w:rsidRDefault="00C46636" w:rsidP="00C46636">
      <w:pPr>
        <w:pStyle w:val="Jurisprudncias"/>
        <w:spacing w:line="288" w:lineRule="auto"/>
        <w:rPr>
          <w:rFonts w:ascii="Bookman Old Style" w:hAnsi="Bookman Old Style" w:cs="Arial"/>
          <w:b/>
          <w:bCs/>
          <w:color w:val="000000" w:themeColor="text1"/>
          <w:sz w:val="22"/>
        </w:rPr>
      </w:pPr>
    </w:p>
    <w:p w14:paraId="7D691EB1" w14:textId="1B77C4EC" w:rsidR="00A55903" w:rsidRPr="009D1C18" w:rsidRDefault="00A55903" w:rsidP="00A55903">
      <w:pPr>
        <w:pStyle w:val="Jurisprudncias"/>
        <w:spacing w:line="360" w:lineRule="auto"/>
        <w:rPr>
          <w:rFonts w:ascii="Arial Narrow" w:hAnsi="Arial Narrow"/>
          <w:b/>
          <w:bCs/>
          <w:sz w:val="22"/>
          <w:u w:val="single"/>
        </w:rPr>
      </w:pPr>
      <w:r w:rsidRPr="009D1C18">
        <w:rPr>
          <w:rFonts w:ascii="Arial Narrow" w:hAnsi="Arial Narrow"/>
          <w:b/>
          <w:bCs/>
          <w:sz w:val="22"/>
          <w:u w:val="single"/>
        </w:rPr>
        <w:t>2.  LEIA-SE:</w:t>
      </w:r>
    </w:p>
    <w:p w14:paraId="1585EEF1" w14:textId="77777777" w:rsidR="00A55903" w:rsidRPr="009D1C18" w:rsidRDefault="00A55903" w:rsidP="00A55903">
      <w:pPr>
        <w:pStyle w:val="Jurisprudncias"/>
        <w:spacing w:line="360" w:lineRule="auto"/>
        <w:ind w:left="425" w:hanging="425"/>
        <w:rPr>
          <w:rFonts w:ascii="Arial Narrow" w:hAnsi="Arial Narrow"/>
          <w:sz w:val="22"/>
        </w:rPr>
      </w:pPr>
      <w:r w:rsidRPr="009D1C18">
        <w:rPr>
          <w:rFonts w:ascii="Arial Narrow" w:hAnsi="Arial Narrow"/>
          <w:sz w:val="22"/>
        </w:rPr>
        <w:t>12. DO CALENDÁRIO</w:t>
      </w:r>
    </w:p>
    <w:p w14:paraId="4E2C5E2E" w14:textId="77777777" w:rsidR="00A55903" w:rsidRPr="009D1C18" w:rsidRDefault="00A55903" w:rsidP="00A55903">
      <w:pPr>
        <w:pStyle w:val="Jurisprudncias"/>
        <w:spacing w:line="360" w:lineRule="auto"/>
        <w:ind w:left="425" w:hanging="425"/>
        <w:rPr>
          <w:rFonts w:ascii="Arial Narrow" w:hAnsi="Arial Narrow"/>
          <w:sz w:val="22"/>
        </w:rPr>
      </w:pPr>
      <w:r w:rsidRPr="009D1C18">
        <w:rPr>
          <w:rFonts w:ascii="Arial Narrow" w:hAnsi="Arial Narrow"/>
          <w:sz w:val="22"/>
        </w:rPr>
        <w:t>12.1 Calendário simplificado da inscrição para o processo de escolha dos membros do Conselho Tutelar: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84"/>
      </w:tblGrid>
      <w:tr w:rsidR="009D1C18" w:rsidRPr="001B78AD" w14:paraId="00260B50" w14:textId="77777777" w:rsidTr="00E77C2C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5A91A96C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Data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11D67DB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Etapa</w:t>
            </w:r>
          </w:p>
        </w:tc>
      </w:tr>
      <w:tr w:rsidR="009D1C18" w:rsidRPr="001B78AD" w14:paraId="6E5F0BF7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E8CABDE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31/03/2023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5AA3926" w14:textId="77777777" w:rsidR="009D1C18" w:rsidRPr="001B78AD" w:rsidRDefault="009D1C18" w:rsidP="00E77C2C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 Edital.</w:t>
            </w:r>
          </w:p>
        </w:tc>
      </w:tr>
      <w:tr w:rsidR="00204577" w:rsidRPr="006157B1" w14:paraId="5DFC0826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F5B0687" w14:textId="103EE33B" w:rsidR="009D1C18" w:rsidRPr="00263721" w:rsidRDefault="009D1C18" w:rsidP="00E77C2C">
            <w:pPr>
              <w:jc w:val="center"/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03/04/2023 a 10/05/2023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216565C" w14:textId="77777777" w:rsidR="009D1C18" w:rsidRPr="00263721" w:rsidRDefault="009D1C18" w:rsidP="00E77C2C">
            <w:pPr>
              <w:jc w:val="both"/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  <w:t xml:space="preserve">Prazo para registro das candidaturas. </w:t>
            </w:r>
          </w:p>
        </w:tc>
      </w:tr>
      <w:tr w:rsidR="009D1C18" w:rsidRPr="001B78AD" w14:paraId="4E9166ED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28D1760B" w14:textId="3A2CB851" w:rsidR="009D1C18" w:rsidRPr="00263721" w:rsidRDefault="0000504C" w:rsidP="00E77C2C">
            <w:pPr>
              <w:jc w:val="center"/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11</w:t>
            </w:r>
            <w:r w:rsidR="009D1C18"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6AA4E7B" w14:textId="77777777" w:rsidR="009D1C18" w:rsidRPr="00263721" w:rsidRDefault="009D1C18" w:rsidP="00E77C2C">
            <w:pPr>
              <w:jc w:val="both"/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  <w:t>Publicação da lista dos candidatos inscritos.</w:t>
            </w:r>
          </w:p>
        </w:tc>
      </w:tr>
      <w:tr w:rsidR="009D1C18" w:rsidRPr="001B78AD" w14:paraId="041F8DC5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B266C50" w14:textId="68EB217A" w:rsidR="009D1C18" w:rsidRPr="00263721" w:rsidRDefault="0000504C" w:rsidP="00E77C2C">
            <w:pPr>
              <w:jc w:val="center"/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11</w:t>
            </w:r>
            <w:r w:rsidR="009D1C18"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 xml:space="preserve">/05/2023 a </w:t>
            </w: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17</w:t>
            </w:r>
            <w:r w:rsidR="009D1C18"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C160736" w14:textId="77777777" w:rsidR="009D1C18" w:rsidRPr="00263721" w:rsidRDefault="009D1C18" w:rsidP="00E77C2C">
            <w:pPr>
              <w:jc w:val="both"/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  <w:t>Abertura do prazo de 5 (cinco) dias para impugnação das candidaturas junto à Comissão Especial, pela população em geral, encaminhando-se cópia ao Ministério Público.</w:t>
            </w:r>
          </w:p>
        </w:tc>
      </w:tr>
      <w:tr w:rsidR="009D1C18" w:rsidRPr="001B78AD" w14:paraId="0E5170BA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98E684D" w14:textId="4B4A8BB1" w:rsidR="009D1C18" w:rsidRPr="00263721" w:rsidRDefault="009D1C18" w:rsidP="00E77C2C">
            <w:pPr>
              <w:jc w:val="center"/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1</w:t>
            </w:r>
            <w:r w:rsidR="0000504C"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7</w:t>
            </w: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 xml:space="preserve">/05/2023 a </w:t>
            </w:r>
            <w:r w:rsidR="0000504C"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23</w:t>
            </w: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44327A" w14:textId="77777777" w:rsidR="009D1C18" w:rsidRPr="00263721" w:rsidRDefault="009D1C18" w:rsidP="00E77C2C">
            <w:pPr>
              <w:jc w:val="both"/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  <w:t xml:space="preserve">Havendo impugnação, a Comissão Especial notificará os candidatos impugnados, com abertura do prazo de 5 dias para defesa. Realização de reunião da Comissão Especial para decidir acerca da impugnação. </w:t>
            </w:r>
          </w:p>
        </w:tc>
      </w:tr>
      <w:tr w:rsidR="009D1C18" w:rsidRPr="001B78AD" w14:paraId="0ACE0D3F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55E5387" w14:textId="2C962FC9" w:rsidR="009D1C18" w:rsidRPr="00263721" w:rsidRDefault="00263721" w:rsidP="00E77C2C">
            <w:pPr>
              <w:jc w:val="center"/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24</w:t>
            </w:r>
            <w:r w:rsidR="009D1C18"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>/05/2023</w:t>
            </w:r>
            <w:r w:rsidRPr="00263721">
              <w:rPr>
                <w:rFonts w:ascii="Arial Narrow" w:eastAsia="SimSun" w:hAnsi="Arial Narrow" w:cs="Arial"/>
                <w:b/>
                <w:color w:val="0070C0"/>
                <w:sz w:val="20"/>
                <w:szCs w:val="20"/>
              </w:rPr>
              <w:t xml:space="preserve"> a 25/05/2023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EB75894" w14:textId="77777777" w:rsidR="009D1C18" w:rsidRPr="00263721" w:rsidRDefault="009D1C18" w:rsidP="00E77C2C">
            <w:pPr>
              <w:jc w:val="both"/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</w:pPr>
            <w:r w:rsidRPr="00263721">
              <w:rPr>
                <w:rFonts w:ascii="Arial Narrow" w:eastAsia="SimSun" w:hAnsi="Arial Narrow" w:cs="Arial"/>
                <w:bCs/>
                <w:color w:val="0070C0"/>
                <w:sz w:val="20"/>
                <w:szCs w:val="20"/>
              </w:rPr>
              <w:t>Análise do pedido de registro das candidaturas, independentemente de impugnação.</w:t>
            </w:r>
          </w:p>
        </w:tc>
      </w:tr>
      <w:tr w:rsidR="009D1C18" w:rsidRPr="001B78AD" w14:paraId="332CC06C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1DDED785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26/05/2023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8FED48C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da relação dos candidatos inscritos, deferidos e indeferidos, pela Comissão Especial.</w:t>
            </w:r>
          </w:p>
        </w:tc>
      </w:tr>
      <w:tr w:rsidR="009D1C18" w:rsidRPr="001B78AD" w14:paraId="324CCD67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56DEC69A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29/05/2023 a 02/06/2023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B75D3D8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Prazo para interposição de recurso à Plenária do CMDCA acerca das decisões da Comissão Especial.</w:t>
            </w:r>
          </w:p>
        </w:tc>
      </w:tr>
      <w:tr w:rsidR="009D1C18" w:rsidRPr="001B78AD" w14:paraId="0E016FAF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770AA48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bCs/>
                <w:sz w:val="20"/>
                <w:szCs w:val="20"/>
              </w:rPr>
              <w:t>05/06/2023 a 12/06/2023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8415908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Julgamento, pelo CMDCA, dos recursos interpostos, com publicação acerca do resultado.</w:t>
            </w:r>
          </w:p>
        </w:tc>
      </w:tr>
      <w:tr w:rsidR="009D1C18" w:rsidRPr="001B78AD" w14:paraId="1A70A20C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8265600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13/06/2023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1BE3E81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Publicação, pelo CMDCA, de relação final das inscrições deferidas e indeferidas após o julgamento dos recursos pelo CMDCA.</w:t>
            </w:r>
          </w:p>
        </w:tc>
      </w:tr>
      <w:tr w:rsidR="009D1C18" w:rsidRPr="001B78AD" w14:paraId="12AF60A1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E056F43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16/06/2023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18A536D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Minicurso aos candidatos para a prova de conhecimentos. (09h às 16h)</w:t>
            </w:r>
          </w:p>
        </w:tc>
      </w:tr>
      <w:tr w:rsidR="009D1C18" w:rsidRPr="001B78AD" w14:paraId="6DFC0770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D1AC6C5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18/06/2023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7485BF1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Aplicação da prova de conhecimentos. (08h às 12h)</w:t>
            </w:r>
          </w:p>
        </w:tc>
      </w:tr>
      <w:tr w:rsidR="009D1C18" w:rsidRPr="001B78AD" w14:paraId="03AFDE79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78B63A30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 xml:space="preserve">20/06/2023 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1E32FDD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dos resultados da prova.</w:t>
            </w:r>
          </w:p>
        </w:tc>
      </w:tr>
      <w:tr w:rsidR="009D1C18" w:rsidRPr="001B78AD" w14:paraId="7275D6B0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CF66961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20/06/2023 a 23/06/2023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4357928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Prazo para recurso dos candidatos.</w:t>
            </w:r>
          </w:p>
        </w:tc>
      </w:tr>
      <w:tr w:rsidR="009D1C18" w:rsidRPr="001B78AD" w14:paraId="6C389AC8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2DBA0B1C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23/06/2023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548FDAC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 resultado final da prova, bem como da lista final dos candidatos habilitados, para avaliação psicológica.</w:t>
            </w:r>
          </w:p>
        </w:tc>
      </w:tr>
      <w:tr w:rsidR="009D1C18" w:rsidRPr="001B78AD" w14:paraId="3271A156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5296C8B1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27/06/2023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D9E06A3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Aplicação da Avaliação Psicológica. (08h às 12h)</w:t>
            </w:r>
          </w:p>
        </w:tc>
      </w:tr>
      <w:tr w:rsidR="009D1C18" w:rsidRPr="001B78AD" w14:paraId="121B707E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C473F7A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28/06/2023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45AFFFD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dos candidatos aptos para eleição.</w:t>
            </w:r>
          </w:p>
        </w:tc>
      </w:tr>
      <w:tr w:rsidR="009D1C18" w:rsidRPr="001B78AD" w14:paraId="75FCF7B5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41B7549C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30/06/2023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135BF69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Reunião com os candidatos habilitados para orientações acerca das condutas vedadas.</w:t>
            </w:r>
          </w:p>
        </w:tc>
      </w:tr>
      <w:tr w:rsidR="009D1C18" w:rsidRPr="001B78AD" w14:paraId="164884F3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4B7CF6C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01/07/2023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9D0EAB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Início do período de campanha/propaganda eleitoral.</w:t>
            </w:r>
          </w:p>
        </w:tc>
      </w:tr>
      <w:tr w:rsidR="009D1C18" w:rsidRPr="001B78AD" w14:paraId="41002DC0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7721150C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04/07/2023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B316518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 xml:space="preserve">Sessão de apresentação dos candidatos habilitados. </w:t>
            </w:r>
          </w:p>
        </w:tc>
      </w:tr>
      <w:tr w:rsidR="009D1C18" w:rsidRPr="001B78AD" w14:paraId="7A5D40F7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EE7E508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25/09/2023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14A4C48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Divulgação dos locais de votação.</w:t>
            </w:r>
          </w:p>
        </w:tc>
      </w:tr>
      <w:tr w:rsidR="009D1C18" w:rsidRPr="001B78AD" w14:paraId="720EA616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669249A0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01/10/2023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51F6FBF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Eleição.</w:t>
            </w:r>
          </w:p>
        </w:tc>
      </w:tr>
      <w:tr w:rsidR="009D1C18" w:rsidRPr="001B78AD" w14:paraId="1D19F166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37068092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02/10/2023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F7F2E25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Publicação do resultado da apuração.</w:t>
            </w:r>
          </w:p>
        </w:tc>
      </w:tr>
      <w:tr w:rsidR="009D1C18" w:rsidRPr="001B78AD" w14:paraId="75B4E2A8" w14:textId="77777777" w:rsidTr="00204577">
        <w:trPr>
          <w:trHeight w:val="283"/>
        </w:trPr>
        <w:tc>
          <w:tcPr>
            <w:tcW w:w="2376" w:type="dxa"/>
            <w:shd w:val="clear" w:color="auto" w:fill="auto"/>
            <w:vAlign w:val="center"/>
          </w:tcPr>
          <w:p w14:paraId="074E9320" w14:textId="77777777" w:rsidR="009D1C18" w:rsidRPr="001B78AD" w:rsidRDefault="009D1C18" w:rsidP="00E77C2C">
            <w:pPr>
              <w:jc w:val="center"/>
              <w:rPr>
                <w:rFonts w:ascii="Arial Narrow" w:eastAsia="SimSun" w:hAnsi="Arial Narrow" w:cs="Arial"/>
                <w:b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b/>
                <w:sz w:val="20"/>
                <w:szCs w:val="20"/>
              </w:rPr>
              <w:t>10/01/2024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C6EE786" w14:textId="77777777" w:rsidR="009D1C18" w:rsidRPr="001B78AD" w:rsidRDefault="009D1C18" w:rsidP="00E77C2C">
            <w:pPr>
              <w:jc w:val="both"/>
              <w:rPr>
                <w:rFonts w:ascii="Arial Narrow" w:eastAsia="SimSun" w:hAnsi="Arial Narrow" w:cs="Arial"/>
                <w:sz w:val="20"/>
                <w:szCs w:val="20"/>
              </w:rPr>
            </w:pPr>
            <w:r w:rsidRPr="001B78AD">
              <w:rPr>
                <w:rFonts w:ascii="Arial Narrow" w:eastAsia="SimSun" w:hAnsi="Arial Narrow" w:cs="Arial"/>
                <w:sz w:val="20"/>
                <w:szCs w:val="20"/>
              </w:rPr>
              <w:t>Posse dos Conselheiros Tutelares.</w:t>
            </w:r>
          </w:p>
        </w:tc>
      </w:tr>
    </w:tbl>
    <w:p w14:paraId="04A761E9" w14:textId="77777777" w:rsidR="00A55903" w:rsidRDefault="00A55903" w:rsidP="00A55903">
      <w:pPr>
        <w:pStyle w:val="Jurisprudncias"/>
        <w:spacing w:line="360" w:lineRule="auto"/>
        <w:rPr>
          <w:rFonts w:ascii="Bookman Old Style" w:hAnsi="Bookman Old Style" w:cs="Arial"/>
          <w:b/>
          <w:bCs/>
          <w:color w:val="000000" w:themeColor="text1"/>
          <w:sz w:val="22"/>
        </w:rPr>
      </w:pPr>
    </w:p>
    <w:p w14:paraId="4693AB4B" w14:textId="1597618E" w:rsidR="009D1C18" w:rsidRDefault="009D1C18" w:rsidP="00A55903">
      <w:pPr>
        <w:pStyle w:val="Jurisprudncias"/>
        <w:spacing w:line="360" w:lineRule="auto"/>
        <w:rPr>
          <w:rFonts w:ascii="Arial Narrow" w:hAnsi="Arial Narrow"/>
          <w:sz w:val="22"/>
        </w:rPr>
      </w:pPr>
      <w:r w:rsidRPr="009D1C18">
        <w:rPr>
          <w:rFonts w:ascii="Arial Narrow" w:hAnsi="Arial Narrow"/>
          <w:sz w:val="22"/>
        </w:rPr>
        <w:t>Ficam mantidas e ratificadas as demais disposições estabelecidas no edital</w:t>
      </w:r>
      <w:r w:rsidR="008E6E44">
        <w:rPr>
          <w:rFonts w:ascii="Arial Narrow" w:hAnsi="Arial Narrow"/>
          <w:sz w:val="22"/>
        </w:rPr>
        <w:t>.</w:t>
      </w:r>
    </w:p>
    <w:p w14:paraId="1940D70B" w14:textId="77777777" w:rsidR="008E6E44" w:rsidRDefault="008E6E44" w:rsidP="00A55903">
      <w:pPr>
        <w:pStyle w:val="Jurisprudncias"/>
        <w:spacing w:line="360" w:lineRule="auto"/>
        <w:rPr>
          <w:rFonts w:ascii="Arial Narrow" w:hAnsi="Arial Narrow"/>
          <w:sz w:val="22"/>
        </w:rPr>
      </w:pPr>
    </w:p>
    <w:p w14:paraId="3022EA1C" w14:textId="5B5A8979" w:rsidR="008E6E44" w:rsidRDefault="008E6E44" w:rsidP="008E6E44">
      <w:pPr>
        <w:pStyle w:val="Jurisprudncias"/>
        <w:spacing w:line="360" w:lineRule="auto"/>
        <w:jc w:val="right"/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Guapiara</w:t>
      </w:r>
      <w:proofErr w:type="spellEnd"/>
      <w:r>
        <w:rPr>
          <w:rFonts w:ascii="Arial Narrow" w:hAnsi="Arial Narrow"/>
          <w:sz w:val="22"/>
        </w:rPr>
        <w:t>-SP, 28 de abril de 2023.</w:t>
      </w:r>
    </w:p>
    <w:p w14:paraId="0FECEC0C" w14:textId="77777777" w:rsidR="009D1C18" w:rsidRDefault="009D1C18" w:rsidP="00A55903">
      <w:pPr>
        <w:pStyle w:val="Jurisprudncias"/>
        <w:spacing w:line="360" w:lineRule="auto"/>
        <w:rPr>
          <w:rFonts w:ascii="Arial Narrow" w:hAnsi="Arial Narrow"/>
          <w:sz w:val="22"/>
        </w:rPr>
      </w:pPr>
    </w:p>
    <w:p w14:paraId="171BCCEF" w14:textId="7AF84DDC" w:rsidR="009D1C18" w:rsidRDefault="009D1C18" w:rsidP="009D1C18">
      <w:pPr>
        <w:pStyle w:val="Jurisprudncias"/>
        <w:spacing w:line="360" w:lineRule="auto"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Comissão Especial</w:t>
      </w:r>
    </w:p>
    <w:p w14:paraId="04FDD280" w14:textId="77777777" w:rsidR="009D1C18" w:rsidRPr="00813185" w:rsidRDefault="009D1C18" w:rsidP="009D1C18">
      <w:pPr>
        <w:pStyle w:val="Jurisprudncias"/>
        <w:spacing w:line="360" w:lineRule="auto"/>
        <w:jc w:val="center"/>
        <w:rPr>
          <w:rFonts w:ascii="Arial Narrow" w:hAnsi="Arial Narrow"/>
          <w:sz w:val="22"/>
        </w:rPr>
      </w:pPr>
    </w:p>
    <w:p w14:paraId="44488AD3" w14:textId="46D3F59D" w:rsidR="008A4464" w:rsidRPr="00813185" w:rsidRDefault="00813185" w:rsidP="00813185">
      <w:pPr>
        <w:pStyle w:val="Jurisprudncias"/>
      </w:pPr>
      <w:r w:rsidRPr="00813185">
        <w:rPr>
          <w:rFonts w:ascii="Arial Narrow" w:hAnsi="Arial Narrow"/>
          <w:sz w:val="22"/>
        </w:rPr>
        <w:t xml:space="preserve">Joice F. Amaral Pereira Paes    </w:t>
      </w:r>
      <w:r>
        <w:rPr>
          <w:rFonts w:ascii="Arial Narrow" w:hAnsi="Arial Narrow"/>
          <w:sz w:val="22"/>
        </w:rPr>
        <w:t xml:space="preserve">Tatiana Aparecida da Costa   </w:t>
      </w:r>
      <w:r w:rsidR="002506EA">
        <w:rPr>
          <w:rFonts w:ascii="Arial Narrow" w:hAnsi="Arial Narrow"/>
          <w:sz w:val="22"/>
        </w:rPr>
        <w:t xml:space="preserve">José </w:t>
      </w:r>
      <w:proofErr w:type="spellStart"/>
      <w:r w:rsidR="002506EA">
        <w:rPr>
          <w:rFonts w:ascii="Arial Narrow" w:hAnsi="Arial Narrow"/>
          <w:sz w:val="22"/>
        </w:rPr>
        <w:t>Antonio</w:t>
      </w:r>
      <w:proofErr w:type="spellEnd"/>
      <w:r w:rsidR="002506EA">
        <w:rPr>
          <w:rFonts w:ascii="Arial Narrow" w:hAnsi="Arial Narrow"/>
          <w:sz w:val="22"/>
        </w:rPr>
        <w:t xml:space="preserve"> de Oliveira   Maria Eduarda de Almeida</w:t>
      </w:r>
    </w:p>
    <w:sectPr w:rsidR="008A4464" w:rsidRPr="00813185" w:rsidSect="004B6039">
      <w:headerReference w:type="default" r:id="rId8"/>
      <w:footerReference w:type="default" r:id="rId9"/>
      <w:pgSz w:w="11906" w:h="16838"/>
      <w:pgMar w:top="1134" w:right="1134" w:bottom="1134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992A" w14:textId="77777777" w:rsidR="003500CC" w:rsidRDefault="003500CC" w:rsidP="00B427B5">
      <w:r>
        <w:separator/>
      </w:r>
    </w:p>
  </w:endnote>
  <w:endnote w:type="continuationSeparator" w:id="0">
    <w:p w14:paraId="1E3F4A21" w14:textId="77777777" w:rsidR="003500CC" w:rsidRDefault="003500CC" w:rsidP="00B4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215184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bCs/>
        <w:color w:val="0070C0"/>
        <w:sz w:val="20"/>
        <w:szCs w:val="20"/>
      </w:rPr>
    </w:sdtEndPr>
    <w:sdtContent>
      <w:p w14:paraId="508C0F5E" w14:textId="49AC059F" w:rsidR="004B6039" w:rsidRPr="004B6039" w:rsidRDefault="004B6039">
        <w:pPr>
          <w:pStyle w:val="Rodap"/>
          <w:jc w:val="center"/>
          <w:rPr>
            <w:rFonts w:ascii="Century Gothic" w:hAnsi="Century Gothic"/>
            <w:b/>
            <w:bCs/>
            <w:color w:val="0070C0"/>
            <w:sz w:val="20"/>
            <w:szCs w:val="20"/>
          </w:rPr>
        </w:pP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fldChar w:fldCharType="begin"/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instrText>PAGE   \* MERGEFORMAT</w:instrText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fldChar w:fldCharType="separate"/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t>2</w:t>
        </w:r>
        <w:r w:rsidRPr="004B6039">
          <w:rPr>
            <w:rFonts w:ascii="Century Gothic" w:hAnsi="Century Gothic"/>
            <w:b/>
            <w:bCs/>
            <w:color w:val="0070C0"/>
            <w:sz w:val="20"/>
            <w:szCs w:val="20"/>
          </w:rPr>
          <w:fldChar w:fldCharType="end"/>
        </w:r>
      </w:p>
    </w:sdtContent>
  </w:sdt>
  <w:p w14:paraId="4422D987" w14:textId="443455B1" w:rsidR="004B6039" w:rsidRDefault="004B6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BD40" w14:textId="77777777" w:rsidR="003500CC" w:rsidRDefault="003500CC" w:rsidP="00B427B5">
      <w:r>
        <w:separator/>
      </w:r>
    </w:p>
  </w:footnote>
  <w:footnote w:type="continuationSeparator" w:id="0">
    <w:p w14:paraId="64492E3C" w14:textId="77777777" w:rsidR="003500CC" w:rsidRDefault="003500CC" w:rsidP="00B4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C4D9" w14:textId="054A23D9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753C7F" wp14:editId="7DD76309">
          <wp:simplePos x="0" y="0"/>
          <wp:positionH relativeFrom="margin">
            <wp:posOffset>1159510</wp:posOffset>
          </wp:positionH>
          <wp:positionV relativeFrom="paragraph">
            <wp:posOffset>-407670</wp:posOffset>
          </wp:positionV>
          <wp:extent cx="3686175" cy="1348805"/>
          <wp:effectExtent l="0" t="0" r="0" b="3810"/>
          <wp:wrapNone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134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13684" w14:textId="5EA9966F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DF0C763" w14:textId="7F26635E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BF81BDB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4910A9E2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2A05340E" w14:textId="77777777" w:rsidR="004B6039" w:rsidRDefault="004B6039" w:rsidP="004B6039">
    <w:pPr>
      <w:pStyle w:val="Rodap"/>
      <w:jc w:val="center"/>
      <w:rPr>
        <w:rFonts w:ascii="Century Gothic" w:hAnsi="Century Gothic"/>
        <w:sz w:val="20"/>
        <w:szCs w:val="20"/>
      </w:rPr>
    </w:pPr>
  </w:p>
  <w:p w14:paraId="50CAB8C8" w14:textId="77777777" w:rsidR="004B6039" w:rsidRPr="004B6039" w:rsidRDefault="004B6039" w:rsidP="004B6039">
    <w:pPr>
      <w:pStyle w:val="Rodap"/>
      <w:jc w:val="center"/>
      <w:rPr>
        <w:rFonts w:ascii="Century Gothic" w:hAnsi="Century Gothic"/>
        <w:sz w:val="2"/>
        <w:szCs w:val="2"/>
      </w:rPr>
    </w:pPr>
  </w:p>
  <w:p w14:paraId="5550FDE1" w14:textId="677AC0CF" w:rsidR="004B6039" w:rsidRPr="004B6039" w:rsidRDefault="004B6039" w:rsidP="004B6039">
    <w:pPr>
      <w:pStyle w:val="Rodap"/>
      <w:jc w:val="center"/>
      <w:rPr>
        <w:b/>
        <w:bCs/>
        <w:sz w:val="22"/>
        <w:szCs w:val="22"/>
      </w:rPr>
    </w:pPr>
    <w:r w:rsidRPr="004B6039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3CE6F" wp14:editId="5D612F28">
              <wp:simplePos x="0" y="0"/>
              <wp:positionH relativeFrom="column">
                <wp:posOffset>-415290</wp:posOffset>
              </wp:positionH>
              <wp:positionV relativeFrom="paragraph">
                <wp:posOffset>185420</wp:posOffset>
              </wp:positionV>
              <wp:extent cx="68961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B225F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4.6pt" to="51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" strokecolor="#0070c0" strokeweight=".5pt">
              <v:stroke joinstyle="miter"/>
            </v:line>
          </w:pict>
        </mc:Fallback>
      </mc:AlternateContent>
    </w:r>
    <w:r w:rsidRPr="004B6039">
      <w:rPr>
        <w:rFonts w:ascii="Century Gothic" w:hAnsi="Century Gothic"/>
        <w:b/>
        <w:bCs/>
        <w:sz w:val="18"/>
        <w:szCs w:val="18"/>
      </w:rPr>
      <w:t>Lei Nº1.982, de 26/04/2017 e alterações pela Lei Nº2.043, de 14/11/2018</w:t>
    </w:r>
  </w:p>
  <w:p w14:paraId="3A4AB3E9" w14:textId="2C37A6C5" w:rsidR="00B427B5" w:rsidRPr="004B6039" w:rsidRDefault="00B427B5" w:rsidP="004B6039">
    <w:pPr>
      <w:pStyle w:val="Rodap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551"/>
    <w:multiLevelType w:val="hybridMultilevel"/>
    <w:tmpl w:val="32F8C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998"/>
    <w:multiLevelType w:val="hybridMultilevel"/>
    <w:tmpl w:val="FDC066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43183">
    <w:abstractNumId w:val="2"/>
  </w:num>
  <w:num w:numId="2" w16cid:durableId="761872637">
    <w:abstractNumId w:val="1"/>
  </w:num>
  <w:num w:numId="3" w16cid:durableId="57416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0504C"/>
    <w:rsid w:val="00012D47"/>
    <w:rsid w:val="000458F4"/>
    <w:rsid w:val="00077B42"/>
    <w:rsid w:val="00181C2F"/>
    <w:rsid w:val="001B78AD"/>
    <w:rsid w:val="00204577"/>
    <w:rsid w:val="0021360E"/>
    <w:rsid w:val="002165A7"/>
    <w:rsid w:val="002506EA"/>
    <w:rsid w:val="00263721"/>
    <w:rsid w:val="003500CC"/>
    <w:rsid w:val="003C7A4F"/>
    <w:rsid w:val="00405C4F"/>
    <w:rsid w:val="00440061"/>
    <w:rsid w:val="004A036A"/>
    <w:rsid w:val="004B6039"/>
    <w:rsid w:val="004C77C9"/>
    <w:rsid w:val="004E189B"/>
    <w:rsid w:val="00535612"/>
    <w:rsid w:val="00545E81"/>
    <w:rsid w:val="0055596E"/>
    <w:rsid w:val="0055735E"/>
    <w:rsid w:val="005B6039"/>
    <w:rsid w:val="006157B1"/>
    <w:rsid w:val="00661BD8"/>
    <w:rsid w:val="00813185"/>
    <w:rsid w:val="00837BBF"/>
    <w:rsid w:val="008A4464"/>
    <w:rsid w:val="008E6E44"/>
    <w:rsid w:val="00901C98"/>
    <w:rsid w:val="00917918"/>
    <w:rsid w:val="00931683"/>
    <w:rsid w:val="009919CB"/>
    <w:rsid w:val="009D1C18"/>
    <w:rsid w:val="00A55903"/>
    <w:rsid w:val="00B427B5"/>
    <w:rsid w:val="00B444A6"/>
    <w:rsid w:val="00B6396B"/>
    <w:rsid w:val="00B658D7"/>
    <w:rsid w:val="00C35412"/>
    <w:rsid w:val="00C414D9"/>
    <w:rsid w:val="00C46636"/>
    <w:rsid w:val="00CF3811"/>
    <w:rsid w:val="00DC0359"/>
    <w:rsid w:val="00DD21C6"/>
    <w:rsid w:val="00E932DD"/>
    <w:rsid w:val="00E96492"/>
    <w:rsid w:val="00EB6164"/>
    <w:rsid w:val="00EC1A6D"/>
    <w:rsid w:val="00ED0CA9"/>
    <w:rsid w:val="00ED1DD9"/>
    <w:rsid w:val="00F003CB"/>
    <w:rsid w:val="00F0053A"/>
    <w:rsid w:val="00F23536"/>
    <w:rsid w:val="00F876F5"/>
    <w:rsid w:val="00FD3712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B4C5B"/>
  <w15:chartTrackingRefBased/>
  <w15:docId w15:val="{0C400DA5-1564-394B-BECB-FF9D959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paragraph" w:styleId="Cabealho">
    <w:name w:val="header"/>
    <w:basedOn w:val="Normal"/>
    <w:link w:val="CabealhoChar"/>
    <w:rsid w:val="00B4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27B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4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7B5"/>
    <w:rPr>
      <w:sz w:val="24"/>
      <w:szCs w:val="24"/>
    </w:rPr>
  </w:style>
  <w:style w:type="paragraph" w:customStyle="1" w:styleId="Default">
    <w:name w:val="Default"/>
    <w:rsid w:val="00DD21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1C6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C3541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C35412"/>
    <w:rPr>
      <w:rFonts w:ascii="Arial" w:eastAsia="Calibri" w:hAnsi="Arial"/>
      <w:iCs/>
      <w:color w:val="404040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C3541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C35412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9B70-12B7-4B01-BD7C-DDD0A7FC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5306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subject/>
  <dc:creator>Windows</dc:creator>
  <cp:keywords/>
  <dc:description/>
  <cp:lastModifiedBy>Joice Francini Amaral Pereira Paes</cp:lastModifiedBy>
  <cp:revision>46</cp:revision>
  <cp:lastPrinted>2023-04-28T19:08:00Z</cp:lastPrinted>
  <dcterms:created xsi:type="dcterms:W3CDTF">2023-03-06T11:33:00Z</dcterms:created>
  <dcterms:modified xsi:type="dcterms:W3CDTF">2023-04-28T19:08:00Z</dcterms:modified>
</cp:coreProperties>
</file>